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74A" w:rsidRPr="000D6B7A" w:rsidRDefault="00701805" w:rsidP="0021674A">
      <w:pPr>
        <w:keepNext/>
        <w:spacing w:before="120" w:after="120" w:line="360" w:lineRule="auto"/>
        <w:ind w:left="5889"/>
        <w:jc w:val="left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color w:val="000000"/>
          <w:sz w:val="24"/>
          <w:u w:color="000000"/>
        </w:rPr>
        <w:fldChar w:fldCharType="begin"/>
      </w:r>
      <w:r w:rsidRPr="000D6B7A">
        <w:rPr>
          <w:rFonts w:ascii="Tahoma" w:hAnsi="Tahoma" w:cs="Tahoma"/>
          <w:color w:val="000000"/>
          <w:sz w:val="24"/>
          <w:u w:color="000000"/>
        </w:rPr>
        <w:fldChar w:fldCharType="end"/>
      </w:r>
      <w:r w:rsidR="0021674A" w:rsidRPr="000D6B7A">
        <w:rPr>
          <w:rFonts w:ascii="Tahoma" w:hAnsi="Tahoma" w:cs="Tahoma"/>
          <w:color w:val="000000"/>
          <w:sz w:val="24"/>
          <w:u w:color="000000"/>
        </w:rPr>
        <w:t>Załącznik Nr 10 do Załącznika Nr 1</w:t>
      </w:r>
    </w:p>
    <w:p w:rsidR="0021674A" w:rsidRPr="000D6B7A" w:rsidRDefault="0021674A" w:rsidP="0021674A">
      <w:pPr>
        <w:keepNext/>
        <w:spacing w:after="480"/>
        <w:jc w:val="center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color w:val="000000"/>
          <w:sz w:val="24"/>
          <w:u w:color="000000"/>
        </w:rPr>
        <w:t>Statut Sołectwa Roszkowo</w:t>
      </w:r>
    </w:p>
    <w:p w:rsidR="0021674A" w:rsidRPr="000D6B7A" w:rsidRDefault="0021674A" w:rsidP="0021674A">
      <w:pPr>
        <w:keepNext/>
        <w:jc w:val="center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Rozdział 1.</w:t>
      </w:r>
      <w:r w:rsidRPr="000D6B7A">
        <w:rPr>
          <w:rFonts w:ascii="Tahoma" w:hAnsi="Tahoma" w:cs="Tahoma"/>
          <w:color w:val="000000"/>
          <w:sz w:val="24"/>
          <w:u w:color="000000"/>
        </w:rPr>
        <w:br/>
      </w:r>
      <w:r w:rsidRPr="000D6B7A">
        <w:rPr>
          <w:rFonts w:ascii="Tahoma" w:hAnsi="Tahoma" w:cs="Tahoma"/>
          <w:b/>
          <w:color w:val="000000"/>
          <w:sz w:val="24"/>
          <w:u w:color="000000"/>
        </w:rPr>
        <w:t>Postanowienia ogólne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1.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Sołectwo Roszkowo jest jednostką pomocniczą Gminy Miejska Górka.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2. </w:t>
      </w:r>
      <w:r w:rsidRPr="000D6B7A">
        <w:rPr>
          <w:rFonts w:ascii="Tahoma" w:hAnsi="Tahoma" w:cs="Tahoma"/>
          <w:color w:val="000000"/>
          <w:sz w:val="24"/>
          <w:u w:color="000000"/>
        </w:rPr>
        <w:t>Obszar Sołectwa Roszkowo obejmuje teren wsi Roszkowo.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3. </w:t>
      </w:r>
      <w:r w:rsidRPr="000D6B7A">
        <w:rPr>
          <w:rFonts w:ascii="Tahoma" w:hAnsi="Tahoma" w:cs="Tahoma"/>
          <w:color w:val="000000"/>
          <w:sz w:val="24"/>
          <w:u w:color="000000"/>
        </w:rPr>
        <w:t>Siedzibą organów Sołectwa jest wieś Roszkowo.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2. </w:t>
      </w:r>
      <w:r w:rsidRPr="000D6B7A">
        <w:rPr>
          <w:rFonts w:ascii="Tahoma" w:hAnsi="Tahoma" w:cs="Tahoma"/>
          <w:color w:val="000000"/>
          <w:sz w:val="24"/>
          <w:u w:color="000000"/>
        </w:rPr>
        <w:t>Członkami wspólnoty sołeckiej są wszyscy mieszkańcy Sołectwa.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3. </w:t>
      </w:r>
      <w:r w:rsidRPr="000D6B7A">
        <w:rPr>
          <w:rFonts w:ascii="Tahoma" w:hAnsi="Tahoma" w:cs="Tahoma"/>
          <w:color w:val="000000"/>
          <w:sz w:val="24"/>
          <w:u w:color="000000"/>
        </w:rPr>
        <w:t>Samorząd mieszkańców Sołectwa działa na podstawie obowiązujących aktów prawnych oraz niniejszego Statutu.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4.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Niniejszy statut określa organizację i zakres działania Sołectwa Roszkowo, w tym: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1) </w:t>
      </w:r>
      <w:r w:rsidRPr="000D6B7A">
        <w:rPr>
          <w:rFonts w:ascii="Tahoma" w:hAnsi="Tahoma" w:cs="Tahoma"/>
          <w:color w:val="000000"/>
          <w:sz w:val="24"/>
          <w:u w:color="000000"/>
        </w:rPr>
        <w:t>sprawy wymienione w art. 35 ust. 3 ustawy z dnia 8 marca 1990 r. o samorządzie gminnym (t.j. Dz. U. z 2020 r. poz. 713 z późn. zm.);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2) </w:t>
      </w:r>
      <w:r w:rsidRPr="000D6B7A">
        <w:rPr>
          <w:rFonts w:ascii="Tahoma" w:hAnsi="Tahoma" w:cs="Tahoma"/>
          <w:color w:val="000000"/>
          <w:sz w:val="24"/>
          <w:u w:color="000000"/>
        </w:rPr>
        <w:t>kompetencje organów sołectwa w sprawach gospodarowania mieniem;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3) </w:t>
      </w:r>
      <w:r w:rsidRPr="000D6B7A">
        <w:rPr>
          <w:rFonts w:ascii="Tahoma" w:hAnsi="Tahoma" w:cs="Tahoma"/>
          <w:color w:val="000000"/>
          <w:sz w:val="24"/>
          <w:u w:color="000000"/>
        </w:rPr>
        <w:t>kompetencje organów sołectwa w sprawach finansowych;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2. </w:t>
      </w:r>
      <w:r w:rsidRPr="000D6B7A">
        <w:rPr>
          <w:rFonts w:ascii="Tahoma" w:hAnsi="Tahoma" w:cs="Tahoma"/>
          <w:color w:val="000000"/>
          <w:sz w:val="24"/>
          <w:u w:color="000000"/>
        </w:rPr>
        <w:t>Ilekroć w niniejszym Statucie jest mowa o: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1) </w:t>
      </w:r>
      <w:r w:rsidRPr="000D6B7A">
        <w:rPr>
          <w:rFonts w:ascii="Tahoma" w:hAnsi="Tahoma" w:cs="Tahoma"/>
          <w:color w:val="000000"/>
          <w:sz w:val="24"/>
          <w:u w:color="000000"/>
        </w:rPr>
        <w:t>Gminie – należy przez to rozumieć Gminę Miejska Górka,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2) </w:t>
      </w:r>
      <w:r w:rsidRPr="000D6B7A">
        <w:rPr>
          <w:rFonts w:ascii="Tahoma" w:hAnsi="Tahoma" w:cs="Tahoma"/>
          <w:color w:val="000000"/>
          <w:sz w:val="24"/>
          <w:u w:color="000000"/>
        </w:rPr>
        <w:t>Burmistrzu – należy przez to rozumieć Burmistrza Miejskiej Górki,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3) </w:t>
      </w:r>
      <w:r w:rsidRPr="000D6B7A">
        <w:rPr>
          <w:rFonts w:ascii="Tahoma" w:hAnsi="Tahoma" w:cs="Tahoma"/>
          <w:color w:val="000000"/>
          <w:sz w:val="24"/>
          <w:u w:color="000000"/>
        </w:rPr>
        <w:t>Radzie Miejskiej – należy przez to rozumieć Radę Miejską w Miejskiej Górce,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4) </w:t>
      </w:r>
      <w:r w:rsidRPr="000D6B7A">
        <w:rPr>
          <w:rFonts w:ascii="Tahoma" w:hAnsi="Tahoma" w:cs="Tahoma"/>
          <w:color w:val="000000"/>
          <w:sz w:val="24"/>
          <w:u w:color="000000"/>
        </w:rPr>
        <w:t>Urzędzie – należy przez to rozumieć Urząd Miejski w Miejskiej Górce,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5) </w:t>
      </w:r>
      <w:r w:rsidRPr="000D6B7A">
        <w:rPr>
          <w:rFonts w:ascii="Tahoma" w:hAnsi="Tahoma" w:cs="Tahoma"/>
          <w:color w:val="000000"/>
          <w:sz w:val="24"/>
          <w:u w:color="000000"/>
        </w:rPr>
        <w:t>Przewodniczącym Rady – należy przez to rozumieć Przewodniczącego Rady Miejskiej w Miejskiej Górce,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6) </w:t>
      </w:r>
      <w:r w:rsidRPr="000D6B7A">
        <w:rPr>
          <w:rFonts w:ascii="Tahoma" w:hAnsi="Tahoma" w:cs="Tahoma"/>
          <w:color w:val="000000"/>
          <w:sz w:val="24"/>
          <w:u w:color="000000"/>
        </w:rPr>
        <w:t>Radnym – należy przez to rozumieć Radnego Rady Miejskiej w Miejskiej Górce,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7) </w:t>
      </w:r>
      <w:r w:rsidRPr="000D6B7A">
        <w:rPr>
          <w:rFonts w:ascii="Tahoma" w:hAnsi="Tahoma" w:cs="Tahoma"/>
          <w:color w:val="000000"/>
          <w:sz w:val="24"/>
          <w:u w:color="000000"/>
        </w:rPr>
        <w:t>Sołectwie – należy przez to rozumieć jednostkę pomocniczą Gminy Miejska Górka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8) </w:t>
      </w:r>
      <w:r w:rsidRPr="000D6B7A">
        <w:rPr>
          <w:rFonts w:ascii="Tahoma" w:hAnsi="Tahoma" w:cs="Tahoma"/>
          <w:color w:val="000000"/>
          <w:sz w:val="24"/>
          <w:u w:color="000000"/>
        </w:rPr>
        <w:t>Sołtysie – należy przez to rozumieć organ wykonawczy Sołectwa,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9) </w:t>
      </w:r>
      <w:r w:rsidRPr="000D6B7A">
        <w:rPr>
          <w:rFonts w:ascii="Tahoma" w:hAnsi="Tahoma" w:cs="Tahoma"/>
          <w:color w:val="000000"/>
          <w:sz w:val="24"/>
          <w:u w:color="000000"/>
        </w:rPr>
        <w:t>Radzie Sołeckiej – należy przez to rozumieć organ wspierający Sołtysa,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10) </w:t>
      </w:r>
      <w:r w:rsidRPr="000D6B7A">
        <w:rPr>
          <w:rFonts w:ascii="Tahoma" w:hAnsi="Tahoma" w:cs="Tahoma"/>
          <w:color w:val="000000"/>
          <w:sz w:val="24"/>
          <w:u w:color="000000"/>
        </w:rPr>
        <w:t>Zebraniu Wiejskim – należy przez to rozumieć organ uchwałodawczy Sołectwa,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11) </w:t>
      </w:r>
      <w:r w:rsidRPr="000D6B7A">
        <w:rPr>
          <w:rFonts w:ascii="Tahoma" w:hAnsi="Tahoma" w:cs="Tahoma"/>
          <w:color w:val="000000"/>
          <w:sz w:val="24"/>
          <w:u w:color="000000"/>
        </w:rPr>
        <w:t>Statucie Gminy – należy przez to rozumieć Statut Gminy Miejska Górka,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12) </w:t>
      </w:r>
      <w:r w:rsidRPr="000D6B7A">
        <w:rPr>
          <w:rFonts w:ascii="Tahoma" w:hAnsi="Tahoma" w:cs="Tahoma"/>
          <w:color w:val="000000"/>
          <w:sz w:val="24"/>
          <w:u w:color="000000"/>
        </w:rPr>
        <w:t>Statucie – należy przez to rozumieć Statut Sołectwa.</w:t>
      </w:r>
    </w:p>
    <w:p w:rsidR="0021674A" w:rsidRPr="000D6B7A" w:rsidRDefault="0021674A" w:rsidP="0021674A">
      <w:pPr>
        <w:keepNext/>
        <w:jc w:val="center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Rozdział 2.</w:t>
      </w:r>
      <w:r w:rsidRPr="000D6B7A">
        <w:rPr>
          <w:rFonts w:ascii="Tahoma" w:hAnsi="Tahoma" w:cs="Tahoma"/>
          <w:color w:val="000000"/>
          <w:sz w:val="24"/>
          <w:u w:color="000000"/>
        </w:rPr>
        <w:br/>
      </w:r>
      <w:r w:rsidRPr="000D6B7A">
        <w:rPr>
          <w:rFonts w:ascii="Tahoma" w:hAnsi="Tahoma" w:cs="Tahoma"/>
          <w:b/>
          <w:color w:val="000000"/>
          <w:sz w:val="24"/>
          <w:u w:color="000000"/>
        </w:rPr>
        <w:t>Zadania Sołectwa i sposób ich realizacji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5. </w:t>
      </w:r>
      <w:r w:rsidRPr="000D6B7A">
        <w:rPr>
          <w:rFonts w:ascii="Tahoma" w:hAnsi="Tahoma" w:cs="Tahoma"/>
          <w:color w:val="000000"/>
          <w:sz w:val="24"/>
          <w:u w:color="000000"/>
        </w:rPr>
        <w:t>Do zadań Sołectwa należą: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1) </w:t>
      </w:r>
      <w:r w:rsidRPr="000D6B7A">
        <w:rPr>
          <w:rFonts w:ascii="Tahoma" w:hAnsi="Tahoma" w:cs="Tahoma"/>
          <w:color w:val="000000"/>
          <w:sz w:val="24"/>
          <w:u w:color="000000"/>
        </w:rPr>
        <w:t>administrowanie, korzystanie oraz dbałość o mienie przekazane Sołectwu;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2) </w:t>
      </w:r>
      <w:r w:rsidRPr="000D6B7A">
        <w:rPr>
          <w:rFonts w:ascii="Tahoma" w:hAnsi="Tahoma" w:cs="Tahoma"/>
          <w:color w:val="000000"/>
          <w:sz w:val="24"/>
          <w:u w:color="000000"/>
        </w:rPr>
        <w:t>kultywowanie tradycji kulturowych na terenie Sołectwa;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lastRenderedPageBreak/>
        <w:t>3) </w:t>
      </w:r>
      <w:r w:rsidRPr="000D6B7A">
        <w:rPr>
          <w:rFonts w:ascii="Tahoma" w:hAnsi="Tahoma" w:cs="Tahoma"/>
          <w:color w:val="000000"/>
          <w:sz w:val="24"/>
          <w:u w:color="000000"/>
        </w:rPr>
        <w:t>inicjowanie i organizowanie imprez o charakterze kulturalno – oświatowym, sportowym i wypoczynkowym;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4) </w:t>
      </w:r>
      <w:r w:rsidRPr="000D6B7A">
        <w:rPr>
          <w:rFonts w:ascii="Tahoma" w:hAnsi="Tahoma" w:cs="Tahoma"/>
          <w:color w:val="000000"/>
          <w:sz w:val="24"/>
          <w:u w:color="000000"/>
        </w:rPr>
        <w:t>przygotowanie zakresu zadań oraz harmonogramu funduszu sołeckiego;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5) </w:t>
      </w:r>
      <w:r w:rsidRPr="000D6B7A">
        <w:rPr>
          <w:rFonts w:ascii="Tahoma" w:hAnsi="Tahoma" w:cs="Tahoma"/>
          <w:color w:val="000000"/>
          <w:sz w:val="24"/>
          <w:u w:color="000000"/>
        </w:rPr>
        <w:t>realizacji wydatków określonych dla Sołectwa w uchwale budżetowej gminy;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6) </w:t>
      </w:r>
      <w:r w:rsidRPr="000D6B7A">
        <w:rPr>
          <w:rFonts w:ascii="Tahoma" w:hAnsi="Tahoma" w:cs="Tahoma"/>
          <w:color w:val="000000"/>
          <w:sz w:val="24"/>
          <w:u w:color="000000"/>
        </w:rPr>
        <w:t>zgłaszanie do organów gminy projektów przedsięwzięć i występowanie o podjęcie odpowiednich uchwał;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7) </w:t>
      </w:r>
      <w:r w:rsidRPr="000D6B7A">
        <w:rPr>
          <w:rFonts w:ascii="Tahoma" w:hAnsi="Tahoma" w:cs="Tahoma"/>
          <w:color w:val="000000"/>
          <w:sz w:val="24"/>
          <w:u w:color="000000"/>
        </w:rPr>
        <w:t>organizowanie pomocy sąsiedzkiej dla mieszkańców Sołectwa;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8) </w:t>
      </w:r>
      <w:r w:rsidRPr="000D6B7A">
        <w:rPr>
          <w:rFonts w:ascii="Tahoma" w:hAnsi="Tahoma" w:cs="Tahoma"/>
          <w:color w:val="000000"/>
          <w:sz w:val="24"/>
          <w:u w:color="000000"/>
        </w:rPr>
        <w:t>organizowanie wspólnych prac na rzecz Sołectwa;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9) </w:t>
      </w:r>
      <w:r w:rsidRPr="000D6B7A">
        <w:rPr>
          <w:rFonts w:ascii="Tahoma" w:hAnsi="Tahoma" w:cs="Tahoma"/>
          <w:color w:val="000000"/>
          <w:sz w:val="24"/>
          <w:u w:color="000000"/>
        </w:rPr>
        <w:t>podejmowanie inicjatyw i przedsięwzięć społecznych;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6. </w:t>
      </w:r>
      <w:r w:rsidRPr="000D6B7A">
        <w:rPr>
          <w:rFonts w:ascii="Tahoma" w:hAnsi="Tahoma" w:cs="Tahoma"/>
          <w:color w:val="000000"/>
          <w:sz w:val="24"/>
          <w:u w:color="000000"/>
        </w:rPr>
        <w:t>Zadania określone w § 5 Sołectwo realizuje poprzez: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1) </w:t>
      </w:r>
      <w:r w:rsidRPr="000D6B7A">
        <w:rPr>
          <w:rFonts w:ascii="Tahoma" w:hAnsi="Tahoma" w:cs="Tahoma"/>
          <w:color w:val="000000"/>
          <w:sz w:val="24"/>
          <w:u w:color="000000"/>
        </w:rPr>
        <w:t>podejmowanie uchwał;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2) </w:t>
      </w:r>
      <w:r w:rsidRPr="000D6B7A">
        <w:rPr>
          <w:rFonts w:ascii="Tahoma" w:hAnsi="Tahoma" w:cs="Tahoma"/>
          <w:color w:val="000000"/>
          <w:sz w:val="24"/>
          <w:u w:color="000000"/>
        </w:rPr>
        <w:t>wydawanie opinii;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3) </w:t>
      </w:r>
      <w:r w:rsidRPr="000D6B7A">
        <w:rPr>
          <w:rFonts w:ascii="Tahoma" w:hAnsi="Tahoma" w:cs="Tahoma"/>
          <w:color w:val="000000"/>
          <w:sz w:val="24"/>
          <w:u w:color="000000"/>
        </w:rPr>
        <w:t>uczestniczenie w organizowaniu i przeprowadzaniu konsultacji społecznych;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4) </w:t>
      </w:r>
      <w:r w:rsidRPr="000D6B7A">
        <w:rPr>
          <w:rFonts w:ascii="Tahoma" w:hAnsi="Tahoma" w:cs="Tahoma"/>
          <w:color w:val="000000"/>
          <w:sz w:val="24"/>
          <w:u w:color="000000"/>
        </w:rPr>
        <w:t>występowanie z wnioskami do organów gminy o rozpatrywanie spraw, których załatwienie wykracza poza możliwości mieszkańców Sołectwa;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5) </w:t>
      </w:r>
      <w:r w:rsidRPr="000D6B7A">
        <w:rPr>
          <w:rFonts w:ascii="Tahoma" w:hAnsi="Tahoma" w:cs="Tahoma"/>
          <w:color w:val="000000"/>
          <w:sz w:val="24"/>
          <w:u w:color="000000"/>
        </w:rPr>
        <w:t>współpracę z jednostkami organizacyjnymi i innymi jednostkami pomocniczymi gminy;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6) </w:t>
      </w:r>
      <w:r w:rsidRPr="000D6B7A">
        <w:rPr>
          <w:rFonts w:ascii="Tahoma" w:hAnsi="Tahoma" w:cs="Tahoma"/>
          <w:color w:val="000000"/>
          <w:sz w:val="24"/>
          <w:u w:color="000000"/>
        </w:rPr>
        <w:t>współpracę z organizacjami pozarządowymi;</w:t>
      </w:r>
    </w:p>
    <w:p w:rsidR="0021674A" w:rsidRPr="000D6B7A" w:rsidRDefault="0021674A" w:rsidP="0021674A">
      <w:pPr>
        <w:keepNext/>
        <w:jc w:val="center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Rozdział 3.</w:t>
      </w:r>
      <w:r w:rsidRPr="000D6B7A">
        <w:rPr>
          <w:rFonts w:ascii="Tahoma" w:hAnsi="Tahoma" w:cs="Tahoma"/>
          <w:color w:val="000000"/>
          <w:sz w:val="24"/>
          <w:u w:color="000000"/>
        </w:rPr>
        <w:br/>
      </w:r>
      <w:r w:rsidRPr="000D6B7A">
        <w:rPr>
          <w:rFonts w:ascii="Tahoma" w:hAnsi="Tahoma" w:cs="Tahoma"/>
          <w:b/>
          <w:color w:val="000000"/>
          <w:sz w:val="24"/>
          <w:u w:color="000000"/>
        </w:rPr>
        <w:t>Organy Sołectwa i Rada Sołecka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7. </w:t>
      </w:r>
      <w:r w:rsidRPr="000D6B7A">
        <w:rPr>
          <w:rFonts w:ascii="Tahoma" w:hAnsi="Tahoma" w:cs="Tahoma"/>
          <w:color w:val="000000"/>
          <w:sz w:val="24"/>
          <w:u w:color="000000"/>
        </w:rPr>
        <w:t>Organami Sołectwa są: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1) </w:t>
      </w:r>
      <w:r w:rsidRPr="000D6B7A">
        <w:rPr>
          <w:rFonts w:ascii="Tahoma" w:hAnsi="Tahoma" w:cs="Tahoma"/>
          <w:color w:val="000000"/>
          <w:sz w:val="24"/>
          <w:u w:color="000000"/>
        </w:rPr>
        <w:t>Zebranie Wiejskie;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2) </w:t>
      </w:r>
      <w:r w:rsidRPr="000D6B7A">
        <w:rPr>
          <w:rFonts w:ascii="Tahoma" w:hAnsi="Tahoma" w:cs="Tahoma"/>
          <w:color w:val="000000"/>
          <w:sz w:val="24"/>
          <w:u w:color="000000"/>
        </w:rPr>
        <w:t>Sołtys.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8.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Organem uchwałodawczym Sołectwa jest Zebranie Wiejskie.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2. </w:t>
      </w:r>
      <w:r w:rsidRPr="000D6B7A">
        <w:rPr>
          <w:rFonts w:ascii="Tahoma" w:hAnsi="Tahoma" w:cs="Tahoma"/>
          <w:color w:val="000000"/>
          <w:sz w:val="24"/>
          <w:u w:color="000000"/>
        </w:rPr>
        <w:t>Organem wykonawczym Sołectwa jest Sołtys.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3. </w:t>
      </w:r>
      <w:r w:rsidRPr="000D6B7A">
        <w:rPr>
          <w:rFonts w:ascii="Tahoma" w:hAnsi="Tahoma" w:cs="Tahoma"/>
          <w:color w:val="000000"/>
          <w:sz w:val="24"/>
          <w:u w:color="000000"/>
        </w:rPr>
        <w:t>Rada Sołecka jest pomocniczym organem opiniodawczo – doradczym.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4. </w:t>
      </w:r>
      <w:r w:rsidRPr="000D6B7A">
        <w:rPr>
          <w:rFonts w:ascii="Tahoma" w:hAnsi="Tahoma" w:cs="Tahoma"/>
          <w:color w:val="000000"/>
          <w:sz w:val="24"/>
          <w:u w:color="000000"/>
        </w:rPr>
        <w:t>Kadencja Sołtysa i Rady Sołeckiej odpowiada kadencji Rady Gminy. Po upływie kadencji Sołtys i Rada Sołecka pełnią swoje funkcje do czasu objęcia funkcji przez nowo wybranego Sołtysa i Radę Sołecką.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9. </w:t>
      </w:r>
      <w:r w:rsidRPr="000D6B7A">
        <w:rPr>
          <w:rFonts w:ascii="Tahoma" w:hAnsi="Tahoma" w:cs="Tahoma"/>
          <w:color w:val="000000"/>
          <w:sz w:val="24"/>
          <w:u w:color="000000"/>
        </w:rPr>
        <w:t>Do zadań Zebrania Wiejskiego należy: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1) </w:t>
      </w:r>
      <w:r w:rsidRPr="000D6B7A">
        <w:rPr>
          <w:rFonts w:ascii="Tahoma" w:hAnsi="Tahoma" w:cs="Tahoma"/>
          <w:color w:val="000000"/>
          <w:sz w:val="24"/>
          <w:u w:color="000000"/>
        </w:rPr>
        <w:t>uchwalenie rocznego planu wydatków sołectwa;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2) </w:t>
      </w:r>
      <w:r w:rsidRPr="000D6B7A">
        <w:rPr>
          <w:rFonts w:ascii="Tahoma" w:hAnsi="Tahoma" w:cs="Tahoma"/>
          <w:color w:val="000000"/>
          <w:sz w:val="24"/>
          <w:u w:color="000000"/>
        </w:rPr>
        <w:t>rozpatrywanie sprawozdania Sołtysa z wykonania rocznego planu wydatków Sołectwa;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3) </w:t>
      </w:r>
      <w:r w:rsidRPr="000D6B7A">
        <w:rPr>
          <w:rFonts w:ascii="Tahoma" w:hAnsi="Tahoma" w:cs="Tahoma"/>
          <w:color w:val="000000"/>
          <w:sz w:val="24"/>
          <w:u w:color="000000"/>
        </w:rPr>
        <w:t>podejmowanie inicjatyw społecznych i gospodarczych na rzecz Sołectwa;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4) </w:t>
      </w:r>
      <w:r w:rsidRPr="000D6B7A">
        <w:rPr>
          <w:rFonts w:ascii="Tahoma" w:hAnsi="Tahoma" w:cs="Tahoma"/>
          <w:color w:val="000000"/>
          <w:sz w:val="24"/>
          <w:u w:color="000000"/>
        </w:rPr>
        <w:t>wskazanie przedsięwzięć do realizacji w ramach Funduszu Sołeckiego;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5) </w:t>
      </w:r>
      <w:r w:rsidRPr="000D6B7A">
        <w:rPr>
          <w:rFonts w:ascii="Tahoma" w:hAnsi="Tahoma" w:cs="Tahoma"/>
          <w:color w:val="000000"/>
          <w:sz w:val="24"/>
          <w:u w:color="000000"/>
        </w:rPr>
        <w:t>przedstawianie swojego stanowiska odnośnie zbycia, nabycia i korzystania z mienia komunalnego będącego w użytkowaniu Sołectwa;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6) </w:t>
      </w:r>
      <w:r w:rsidRPr="000D6B7A">
        <w:rPr>
          <w:rFonts w:ascii="Tahoma" w:hAnsi="Tahoma" w:cs="Tahoma"/>
          <w:color w:val="000000"/>
          <w:sz w:val="24"/>
          <w:u w:color="000000"/>
        </w:rPr>
        <w:t>wyrażanie stanowiska Sołectwa w sprawach określonych przepisami prawa lub gdy o zajęcie stanowiska przez Sołectwo wystąpi organ gminy.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lastRenderedPageBreak/>
        <w:t>§ 10.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Członkami Zebrania Wiejskiego są stali mieszkańcy Sołectwa posiadający czynne prawo wyborcze.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2. </w:t>
      </w:r>
      <w:r w:rsidRPr="000D6B7A">
        <w:rPr>
          <w:rFonts w:ascii="Tahoma" w:hAnsi="Tahoma" w:cs="Tahoma"/>
          <w:color w:val="000000"/>
          <w:sz w:val="24"/>
          <w:u w:color="000000"/>
        </w:rPr>
        <w:t>Osoby uprawnione do udziału w Zebraniu Wiejskim odnotowują swoją obecność na liście obecności w miejscu, w którym odbywa się zebranie. Lista jest załącznikiem do protokołu Zebrania Wiejskiego.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11.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Zebranie Wiejskie zwołuje Sołtys: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1) </w:t>
      </w:r>
      <w:r w:rsidRPr="000D6B7A">
        <w:rPr>
          <w:rFonts w:ascii="Tahoma" w:hAnsi="Tahoma" w:cs="Tahoma"/>
          <w:color w:val="000000"/>
          <w:sz w:val="24"/>
          <w:u w:color="000000"/>
        </w:rPr>
        <w:t>z własnej inicjatywy;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2) </w:t>
      </w:r>
      <w:r w:rsidRPr="000D6B7A">
        <w:rPr>
          <w:rFonts w:ascii="Tahoma" w:hAnsi="Tahoma" w:cs="Tahoma"/>
          <w:color w:val="000000"/>
          <w:sz w:val="24"/>
          <w:u w:color="000000"/>
        </w:rPr>
        <w:t>na pisemny wniosek 1/5 uprawnionych do udziału w Zebraniu Wiejskim;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3) </w:t>
      </w:r>
      <w:r w:rsidRPr="000D6B7A">
        <w:rPr>
          <w:rFonts w:ascii="Tahoma" w:hAnsi="Tahoma" w:cs="Tahoma"/>
          <w:color w:val="000000"/>
          <w:sz w:val="24"/>
          <w:u w:color="000000"/>
        </w:rPr>
        <w:t>na pisemny wniosek Rady Sołeckiej;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4) </w:t>
      </w:r>
      <w:r w:rsidRPr="000D6B7A">
        <w:rPr>
          <w:rFonts w:ascii="Tahoma" w:hAnsi="Tahoma" w:cs="Tahoma"/>
          <w:color w:val="000000"/>
          <w:sz w:val="24"/>
          <w:u w:color="000000"/>
        </w:rPr>
        <w:t>na pisemny wniosek organu gminy.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2. </w:t>
      </w:r>
      <w:r w:rsidRPr="000D6B7A">
        <w:rPr>
          <w:rFonts w:ascii="Tahoma" w:hAnsi="Tahoma" w:cs="Tahoma"/>
          <w:color w:val="000000"/>
          <w:sz w:val="24"/>
          <w:u w:color="000000"/>
        </w:rPr>
        <w:t>W przypadku, gdy Sołtys w terminie 14 dni nie zwoła Zebrania Wiejskiego na wniosek uprawnionych mieszkańców, Rady Sołeckiej lub organu gminy, zebranie zwołuje Burmistrz.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3. </w:t>
      </w:r>
      <w:r w:rsidRPr="000D6B7A">
        <w:rPr>
          <w:rFonts w:ascii="Tahoma" w:hAnsi="Tahoma" w:cs="Tahoma"/>
          <w:color w:val="000000"/>
          <w:sz w:val="24"/>
          <w:u w:color="000000"/>
        </w:rPr>
        <w:t>Miejsce i termin Zebrania Wiejskiego ustala Sołtys i podaje do publicznej wiadomości w sposób zwyczajowo przyjęty w Sołectwie, co najmniej na siedem dni przed wyznaczonym terminem chyba, że cel zwołania Zebrania Wiejskiego uzasadnia przyjęcie krótszego terminu.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12.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Obrady Zebrania Wiejskiego prowadzi Sołtys.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2. </w:t>
      </w:r>
      <w:r w:rsidRPr="000D6B7A">
        <w:rPr>
          <w:rFonts w:ascii="Tahoma" w:hAnsi="Tahoma" w:cs="Tahoma"/>
          <w:color w:val="000000"/>
          <w:sz w:val="24"/>
          <w:u w:color="000000"/>
        </w:rPr>
        <w:t>Jeżeli Sołtys nie może prowadzić Zebrania, wyznacza zastępcę, który przejmuje uprawnienia i obowiązki Przewodniczącego zebrania w zakresie prowadzenia obrad Zebrania Wiejskiego, na czas określony.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3. </w:t>
      </w:r>
      <w:r w:rsidRPr="000D6B7A">
        <w:rPr>
          <w:rFonts w:ascii="Tahoma" w:hAnsi="Tahoma" w:cs="Tahoma"/>
          <w:color w:val="000000"/>
          <w:sz w:val="24"/>
          <w:u w:color="000000"/>
        </w:rPr>
        <w:t>Porządek obrad ustala Zebranie Wiejskie na podstawie propozycji przedłożonej przez Sołtysa, który powinien go skonsultować z Radą Sołecką.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4. </w:t>
      </w:r>
      <w:r w:rsidRPr="000D6B7A">
        <w:rPr>
          <w:rFonts w:ascii="Tahoma" w:hAnsi="Tahoma" w:cs="Tahoma"/>
          <w:color w:val="000000"/>
          <w:sz w:val="24"/>
          <w:u w:color="000000"/>
        </w:rPr>
        <w:t>Obrady Zebrania Wiejskiego są protokołowane przez członka Rady Sołeckiej wyznaczonego przez Radę Sołecką.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5. </w:t>
      </w:r>
      <w:r w:rsidRPr="000D6B7A">
        <w:rPr>
          <w:rFonts w:ascii="Tahoma" w:hAnsi="Tahoma" w:cs="Tahoma"/>
          <w:color w:val="000000"/>
          <w:sz w:val="24"/>
          <w:u w:color="000000"/>
        </w:rPr>
        <w:t>Protokół powinien zawierać: porządek obrad Zebrania Wiejskiego, skrócony opis dyskusji, wnioski i uchwały wraz z adnotacją o sposobie i wyniku głosowania.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6. </w:t>
      </w:r>
      <w:r w:rsidRPr="000D6B7A">
        <w:rPr>
          <w:rFonts w:ascii="Tahoma" w:hAnsi="Tahoma" w:cs="Tahoma"/>
          <w:color w:val="000000"/>
          <w:sz w:val="24"/>
          <w:u w:color="000000"/>
        </w:rPr>
        <w:t>Protokół podpisuje Przewodniczący Zebrania Wiejskiego oraz protokolant.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7. </w:t>
      </w:r>
      <w:r w:rsidRPr="000D6B7A">
        <w:rPr>
          <w:rFonts w:ascii="Tahoma" w:hAnsi="Tahoma" w:cs="Tahoma"/>
          <w:color w:val="000000"/>
          <w:sz w:val="24"/>
          <w:u w:color="000000"/>
        </w:rPr>
        <w:t>Do protokołu zebrania załącza się odrębnie:</w:t>
      </w:r>
    </w:p>
    <w:p w:rsidR="0021674A" w:rsidRPr="000D6B7A" w:rsidRDefault="0021674A" w:rsidP="0021674A">
      <w:pPr>
        <w:keepLines/>
        <w:spacing w:before="120" w:after="120"/>
        <w:ind w:left="227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a) </w:t>
      </w:r>
      <w:r w:rsidRPr="000D6B7A">
        <w:rPr>
          <w:rFonts w:ascii="Tahoma" w:hAnsi="Tahoma" w:cs="Tahoma"/>
          <w:color w:val="000000"/>
          <w:sz w:val="24"/>
          <w:u w:color="000000"/>
        </w:rPr>
        <w:t>uchwały zebrania wiejskiego;</w:t>
      </w:r>
    </w:p>
    <w:p w:rsidR="0021674A" w:rsidRPr="000D6B7A" w:rsidRDefault="0021674A" w:rsidP="0021674A">
      <w:pPr>
        <w:keepLines/>
        <w:spacing w:before="120" w:after="120"/>
        <w:ind w:left="227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b) </w:t>
      </w:r>
      <w:r w:rsidRPr="000D6B7A">
        <w:rPr>
          <w:rFonts w:ascii="Tahoma" w:hAnsi="Tahoma" w:cs="Tahoma"/>
          <w:color w:val="000000"/>
          <w:sz w:val="24"/>
          <w:u w:color="000000"/>
        </w:rPr>
        <w:t>listę obecności członków zebrania wiejskiego.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13. </w:t>
      </w:r>
      <w:r w:rsidRPr="000D6B7A">
        <w:rPr>
          <w:rFonts w:ascii="Tahoma" w:hAnsi="Tahoma" w:cs="Tahoma"/>
          <w:color w:val="000000"/>
          <w:sz w:val="24"/>
          <w:u w:color="000000"/>
        </w:rPr>
        <w:t>Członkowie wspólnoty sołeckiej uprawnieni do głosowania mają podczas Zebrania Wiejskiego prawo do: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1) </w:t>
      </w:r>
      <w:r w:rsidRPr="000D6B7A">
        <w:rPr>
          <w:rFonts w:ascii="Tahoma" w:hAnsi="Tahoma" w:cs="Tahoma"/>
          <w:color w:val="000000"/>
          <w:sz w:val="24"/>
          <w:u w:color="000000"/>
        </w:rPr>
        <w:t>zgłaszania inicjatyw uchwałodawczych;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2) </w:t>
      </w:r>
      <w:r w:rsidRPr="000D6B7A">
        <w:rPr>
          <w:rFonts w:ascii="Tahoma" w:hAnsi="Tahoma" w:cs="Tahoma"/>
          <w:color w:val="000000"/>
          <w:sz w:val="24"/>
          <w:u w:color="000000"/>
        </w:rPr>
        <w:t>głosu w dyskusji;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3) </w:t>
      </w:r>
      <w:r w:rsidRPr="000D6B7A">
        <w:rPr>
          <w:rFonts w:ascii="Tahoma" w:hAnsi="Tahoma" w:cs="Tahoma"/>
          <w:color w:val="000000"/>
          <w:sz w:val="24"/>
          <w:u w:color="000000"/>
        </w:rPr>
        <w:t>zadawania pytań;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4) </w:t>
      </w:r>
      <w:r w:rsidRPr="000D6B7A">
        <w:rPr>
          <w:rFonts w:ascii="Tahoma" w:hAnsi="Tahoma" w:cs="Tahoma"/>
          <w:color w:val="000000"/>
          <w:sz w:val="24"/>
          <w:u w:color="000000"/>
        </w:rPr>
        <w:t>żądania utrwalenia w protokole własnych wniosków i wypowiedzi;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5) </w:t>
      </w:r>
      <w:r w:rsidRPr="000D6B7A">
        <w:rPr>
          <w:rFonts w:ascii="Tahoma" w:hAnsi="Tahoma" w:cs="Tahoma"/>
          <w:color w:val="000000"/>
          <w:sz w:val="24"/>
          <w:u w:color="000000"/>
        </w:rPr>
        <w:t>głosowania;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6) </w:t>
      </w:r>
      <w:r w:rsidRPr="000D6B7A">
        <w:rPr>
          <w:rFonts w:ascii="Tahoma" w:hAnsi="Tahoma" w:cs="Tahoma"/>
          <w:color w:val="000000"/>
          <w:sz w:val="24"/>
          <w:u w:color="000000"/>
        </w:rPr>
        <w:t>zgłaszania kandydatur i kandydowania.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lastRenderedPageBreak/>
        <w:t>§ 14.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Uchwały Zebrania Wiejskiego zapadają zwykłą większością głosów w głosowaniu jawnym.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2. </w:t>
      </w:r>
      <w:r w:rsidRPr="000D6B7A">
        <w:rPr>
          <w:rFonts w:ascii="Tahoma" w:hAnsi="Tahoma" w:cs="Tahoma"/>
          <w:color w:val="000000"/>
          <w:sz w:val="24"/>
          <w:u w:color="000000"/>
        </w:rPr>
        <w:t>Uchwały podjęte przez Zebranie Wiejskie podpisuje Przewodniczący Zebrania i podaje je do publicznej wiadomości przez rozplakatowanie na tablicach ogłoszeń.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3. </w:t>
      </w:r>
      <w:r w:rsidRPr="000D6B7A">
        <w:rPr>
          <w:rFonts w:ascii="Tahoma" w:hAnsi="Tahoma" w:cs="Tahoma"/>
          <w:color w:val="000000"/>
          <w:sz w:val="24"/>
          <w:u w:color="000000"/>
        </w:rPr>
        <w:t>Podjęte uchwały, opinie i wnioski oraz protokół wraz z listą obecności, Sołtys przekazuje Burmistrzowi w terminie 7 dni od daty odbycia Zebrania Wiejskiego.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15.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Pełnienie obowiązków Sołtysa ma charakter społeczny.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2. </w:t>
      </w:r>
      <w:r w:rsidRPr="000D6B7A">
        <w:rPr>
          <w:rFonts w:ascii="Tahoma" w:hAnsi="Tahoma" w:cs="Tahoma"/>
          <w:color w:val="000000"/>
          <w:sz w:val="24"/>
          <w:u w:color="000000"/>
        </w:rPr>
        <w:t>Rada może ustanowić zasady, na jakich Sołtysowi przysługuje dieta oraz zwrot kosztów podróży służbowej.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16.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Do zadań Sołtysa należy: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1) </w:t>
      </w:r>
      <w:r w:rsidRPr="000D6B7A">
        <w:rPr>
          <w:rFonts w:ascii="Tahoma" w:hAnsi="Tahoma" w:cs="Tahoma"/>
          <w:color w:val="000000"/>
          <w:sz w:val="24"/>
          <w:u w:color="000000"/>
        </w:rPr>
        <w:t>wykonywanie uchwał Zebrania Wiejskiego;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2) </w:t>
      </w:r>
      <w:r w:rsidRPr="000D6B7A">
        <w:rPr>
          <w:rFonts w:ascii="Tahoma" w:hAnsi="Tahoma" w:cs="Tahoma"/>
          <w:color w:val="000000"/>
          <w:sz w:val="24"/>
          <w:u w:color="000000"/>
        </w:rPr>
        <w:t>reprezentowanie Sołectwa wobec organów gminy;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3) </w:t>
      </w:r>
      <w:r w:rsidRPr="000D6B7A">
        <w:rPr>
          <w:rFonts w:ascii="Tahoma" w:hAnsi="Tahoma" w:cs="Tahoma"/>
          <w:color w:val="000000"/>
          <w:sz w:val="24"/>
          <w:u w:color="000000"/>
        </w:rPr>
        <w:t>zwoływanie Zebrań Wiejskich;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4) </w:t>
      </w:r>
      <w:r w:rsidRPr="000D6B7A">
        <w:rPr>
          <w:rFonts w:ascii="Tahoma" w:hAnsi="Tahoma" w:cs="Tahoma"/>
          <w:color w:val="000000"/>
          <w:sz w:val="24"/>
          <w:u w:color="000000"/>
        </w:rPr>
        <w:t>składanie na Zebraniu Wiejskim sprawozdania ze swojej działalności;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5) </w:t>
      </w:r>
      <w:r w:rsidRPr="000D6B7A">
        <w:rPr>
          <w:rFonts w:ascii="Tahoma" w:hAnsi="Tahoma" w:cs="Tahoma"/>
          <w:color w:val="000000"/>
          <w:sz w:val="24"/>
          <w:u w:color="000000"/>
        </w:rPr>
        <w:t>przygotowywanie projektów uchwał Zebrania Wiejskiego;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6) </w:t>
      </w:r>
      <w:r w:rsidRPr="000D6B7A">
        <w:rPr>
          <w:rFonts w:ascii="Tahoma" w:hAnsi="Tahoma" w:cs="Tahoma"/>
          <w:color w:val="000000"/>
          <w:sz w:val="24"/>
          <w:u w:color="000000"/>
        </w:rPr>
        <w:t>załatwianie bieżących spraw związanych z zarządzaniem mieniem gminnym i mieniem komunalnym;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7) </w:t>
      </w:r>
      <w:r w:rsidRPr="000D6B7A">
        <w:rPr>
          <w:rFonts w:ascii="Tahoma" w:hAnsi="Tahoma" w:cs="Tahoma"/>
          <w:color w:val="000000"/>
          <w:sz w:val="24"/>
          <w:u w:color="000000"/>
        </w:rPr>
        <w:t>przygotowywanie projektu zadań do realizacji w Sołectwie na kolejny rok budżetowy, nie później niż do 30 września roku poprzedzającego rok budżetowy gminy i przedłożenie go Burmistrzowi;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8) </w:t>
      </w:r>
      <w:r w:rsidRPr="000D6B7A">
        <w:rPr>
          <w:rFonts w:ascii="Tahoma" w:hAnsi="Tahoma" w:cs="Tahoma"/>
          <w:color w:val="000000"/>
          <w:sz w:val="24"/>
          <w:u w:color="000000"/>
        </w:rPr>
        <w:t>doręczanie mieszkańcom Sołectwa decyzji podatkowych, decyzji w sprawie zwrotu podatku akcyzowego zawartego w cenie oleju napędowego wykorzystywanego do produkcji rolnej, ogłoszeń i innych pism w zwyczajowo przyjęty sposób;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9) </w:t>
      </w:r>
      <w:r w:rsidRPr="000D6B7A">
        <w:rPr>
          <w:rFonts w:ascii="Tahoma" w:hAnsi="Tahoma" w:cs="Tahoma"/>
          <w:color w:val="000000"/>
          <w:sz w:val="24"/>
          <w:u w:color="000000"/>
        </w:rPr>
        <w:t>umieszczanie na tablicach ogłoszeń informacji urzędowych;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10) </w:t>
      </w:r>
      <w:r w:rsidRPr="000D6B7A">
        <w:rPr>
          <w:rFonts w:ascii="Tahoma" w:hAnsi="Tahoma" w:cs="Tahoma"/>
          <w:color w:val="000000"/>
          <w:sz w:val="24"/>
          <w:u w:color="000000"/>
        </w:rPr>
        <w:t>bieżący nadzór nad działalnością świetlicy i mienia znajdującego się na terenie Sołectwa;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11) </w:t>
      </w:r>
      <w:r w:rsidRPr="000D6B7A">
        <w:rPr>
          <w:rFonts w:ascii="Tahoma" w:hAnsi="Tahoma" w:cs="Tahoma"/>
          <w:color w:val="000000"/>
          <w:sz w:val="24"/>
          <w:u w:color="000000"/>
        </w:rPr>
        <w:t>organizowanie i koordynowanie inicjatyw i przedsięwzięć społecznych mających na celu poprawę warunków życia społeczności sołeckiej;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12) </w:t>
      </w:r>
      <w:r w:rsidRPr="000D6B7A">
        <w:rPr>
          <w:rFonts w:ascii="Tahoma" w:hAnsi="Tahoma" w:cs="Tahoma"/>
          <w:color w:val="000000"/>
          <w:sz w:val="24"/>
          <w:u w:color="000000"/>
        </w:rPr>
        <w:t>prowadzenie dokumentacji Sołectwa;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13) </w:t>
      </w:r>
      <w:r w:rsidRPr="000D6B7A">
        <w:rPr>
          <w:rFonts w:ascii="Tahoma" w:hAnsi="Tahoma" w:cs="Tahoma"/>
          <w:color w:val="000000"/>
          <w:sz w:val="24"/>
          <w:u w:color="000000"/>
        </w:rPr>
        <w:t>organizowanie spotkań Radnych i Burmistrza z mieszkańcami Sołectwa.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17. </w:t>
      </w:r>
      <w:r w:rsidRPr="000D6B7A">
        <w:rPr>
          <w:rFonts w:ascii="Tahoma" w:hAnsi="Tahoma" w:cs="Tahoma"/>
          <w:color w:val="000000"/>
          <w:sz w:val="24"/>
          <w:u w:color="000000"/>
        </w:rPr>
        <w:t>Po upływie kadencji Sołtys przekazuje dokumentację, tablicę oraz pieczęcie Sołectwa nowemu Sołtysowi w terminie 14 dni.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18.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Przy wykonywaniu swoich zadań Sołtys współdziała z Radą Sołecką.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2. </w:t>
      </w:r>
      <w:r w:rsidRPr="000D6B7A">
        <w:rPr>
          <w:rFonts w:ascii="Tahoma" w:hAnsi="Tahoma" w:cs="Tahoma"/>
          <w:color w:val="000000"/>
          <w:sz w:val="24"/>
          <w:u w:color="000000"/>
        </w:rPr>
        <w:t>Rada Sołecka składa się z członków w liczbie od 3 do 9. Liczbę członków ustala Zebranie Wiejskie każdorazowo przed dokonaniem wyboru Rady Sołeckiej. Liczba członków Rady Sołeckiej jest ustalana na daną kadencję.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3. </w:t>
      </w:r>
      <w:r w:rsidRPr="000D6B7A">
        <w:rPr>
          <w:rFonts w:ascii="Tahoma" w:hAnsi="Tahoma" w:cs="Tahoma"/>
          <w:color w:val="000000"/>
          <w:sz w:val="24"/>
          <w:u w:color="000000"/>
        </w:rPr>
        <w:t>Posiedzenia Rady Sołeckiej odbywają się stosownie do potrzeb wynikających z bieżącej działalności.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4. </w:t>
      </w:r>
      <w:r w:rsidRPr="000D6B7A">
        <w:rPr>
          <w:rFonts w:ascii="Tahoma" w:hAnsi="Tahoma" w:cs="Tahoma"/>
          <w:color w:val="000000"/>
          <w:sz w:val="24"/>
          <w:u w:color="000000"/>
        </w:rPr>
        <w:t>Posiedzenia Rady Sołeckiej są protokołowane.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lastRenderedPageBreak/>
        <w:t>§ 19. </w:t>
      </w:r>
      <w:r w:rsidRPr="000D6B7A">
        <w:rPr>
          <w:rFonts w:ascii="Tahoma" w:hAnsi="Tahoma" w:cs="Tahoma"/>
          <w:color w:val="000000"/>
          <w:sz w:val="24"/>
          <w:u w:color="000000"/>
        </w:rPr>
        <w:t>Do zadań Rady Sołeckiej należy: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1) </w:t>
      </w:r>
      <w:r w:rsidRPr="000D6B7A">
        <w:rPr>
          <w:rFonts w:ascii="Tahoma" w:hAnsi="Tahoma" w:cs="Tahoma"/>
          <w:color w:val="000000"/>
          <w:sz w:val="24"/>
          <w:u w:color="000000"/>
        </w:rPr>
        <w:t>wspomaganie działalności Sołtysa poprzez wydawanie opinii;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2) </w:t>
      </w:r>
      <w:r w:rsidRPr="000D6B7A">
        <w:rPr>
          <w:rFonts w:ascii="Tahoma" w:hAnsi="Tahoma" w:cs="Tahoma"/>
          <w:color w:val="000000"/>
          <w:sz w:val="24"/>
          <w:u w:color="000000"/>
        </w:rPr>
        <w:t>ustalanie porządku obrad Zebrania Wiejskiego;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3) </w:t>
      </w:r>
      <w:r w:rsidRPr="000D6B7A">
        <w:rPr>
          <w:rFonts w:ascii="Tahoma" w:hAnsi="Tahoma" w:cs="Tahoma"/>
          <w:color w:val="000000"/>
          <w:sz w:val="24"/>
          <w:u w:color="000000"/>
        </w:rPr>
        <w:t>zbieranie wniosków i innych wystąpień mieszkańców w sprawach Sołectwa;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4) </w:t>
      </w:r>
      <w:r w:rsidRPr="000D6B7A">
        <w:rPr>
          <w:rFonts w:ascii="Tahoma" w:hAnsi="Tahoma" w:cs="Tahoma"/>
          <w:color w:val="000000"/>
          <w:sz w:val="24"/>
          <w:u w:color="000000"/>
        </w:rPr>
        <w:t>występowanie wobec Zebrania Wiejskiego z inicjatywami dotyczącymi udziału mieszkańców Sołectwa w rozwiązywaniu jego problemów i realizacji zadań Gminy;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5) </w:t>
      </w:r>
      <w:r w:rsidRPr="000D6B7A">
        <w:rPr>
          <w:rFonts w:ascii="Tahoma" w:hAnsi="Tahoma" w:cs="Tahoma"/>
          <w:color w:val="000000"/>
          <w:sz w:val="24"/>
          <w:u w:color="000000"/>
        </w:rPr>
        <w:t>współdziałanie z właściwymi organizacjami społecznymi w celu realizacji zadań.</w:t>
      </w:r>
    </w:p>
    <w:p w:rsidR="0021674A" w:rsidRPr="000D6B7A" w:rsidRDefault="0021674A" w:rsidP="0021674A">
      <w:pPr>
        <w:keepNext/>
        <w:jc w:val="center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Rozdział 4.</w:t>
      </w:r>
      <w:r w:rsidRPr="000D6B7A">
        <w:rPr>
          <w:rFonts w:ascii="Tahoma" w:hAnsi="Tahoma" w:cs="Tahoma"/>
          <w:color w:val="000000"/>
          <w:sz w:val="24"/>
          <w:u w:color="000000"/>
        </w:rPr>
        <w:br/>
      </w:r>
      <w:r w:rsidRPr="000D6B7A">
        <w:rPr>
          <w:rFonts w:ascii="Tahoma" w:hAnsi="Tahoma" w:cs="Tahoma"/>
          <w:b/>
          <w:color w:val="000000"/>
          <w:sz w:val="24"/>
          <w:u w:color="000000"/>
        </w:rPr>
        <w:t>Zasady i tryb wyborów organów Sołectwa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20.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Wybory Sołtysa i Rady Sołeckiej są powszechne, równe, bezpośrednie i odbywają się w głosowaniu tajnym spośród nieograniczonej liczby kandydatów posiadających czynne prawo wyborcze do Rady Miejskiej.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2. </w:t>
      </w:r>
      <w:r w:rsidRPr="000D6B7A">
        <w:rPr>
          <w:rFonts w:ascii="Tahoma" w:hAnsi="Tahoma" w:cs="Tahoma"/>
          <w:color w:val="000000"/>
          <w:sz w:val="24"/>
          <w:u w:color="000000"/>
        </w:rPr>
        <w:t>Nie można kandydować równocześnie na Sołtysa i na członka Rady Sołeckiej.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3. </w:t>
      </w:r>
      <w:r w:rsidRPr="000D6B7A">
        <w:rPr>
          <w:rFonts w:ascii="Tahoma" w:hAnsi="Tahoma" w:cs="Tahoma"/>
          <w:color w:val="000000"/>
          <w:sz w:val="24"/>
          <w:u w:color="000000"/>
        </w:rPr>
        <w:t>Prawo wybierania mają stali mieszkańcy Sołectwa posiadający czynne prawo wyborcze do Rady Miejskiej.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21.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Wybory Sołtysa i Rady Sołeckiej odbywają się w ciągu 6 miesięcy od dnia wyborów do Rady Miejskiej.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2. </w:t>
      </w:r>
      <w:r w:rsidRPr="000D6B7A">
        <w:rPr>
          <w:rFonts w:ascii="Tahoma" w:hAnsi="Tahoma" w:cs="Tahoma"/>
          <w:color w:val="000000"/>
          <w:sz w:val="24"/>
          <w:u w:color="000000"/>
        </w:rPr>
        <w:t>Wybory zarządza Burmistrz, ustalając miejsce, dzień i godzinę rozpoczęcia zebrania.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3. </w:t>
      </w:r>
      <w:r w:rsidRPr="000D6B7A">
        <w:rPr>
          <w:rFonts w:ascii="Tahoma" w:hAnsi="Tahoma" w:cs="Tahoma"/>
          <w:color w:val="000000"/>
          <w:sz w:val="24"/>
          <w:u w:color="000000"/>
        </w:rPr>
        <w:t>Zarządzenie Burmistrza o zwołaniu Zebrania Wiejskiego, o którym mowa w ust. 2 podaje się do publicznej wiadomości mieszkańców Sołectwa, co najmniej na 7 dni przed wyznaczonym terminem Zebrania.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22.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Wybory Sołtysa i Rady Sołeckiej przeprowadza Komisja Skrutacyjna w składzie 3 członków, wybranych spośród uprawnionych do głosowania uczestników Zebrania.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2. </w:t>
      </w:r>
      <w:r w:rsidRPr="000D6B7A">
        <w:rPr>
          <w:rFonts w:ascii="Tahoma" w:hAnsi="Tahoma" w:cs="Tahoma"/>
          <w:color w:val="000000"/>
          <w:sz w:val="24"/>
          <w:u w:color="000000"/>
        </w:rPr>
        <w:t>Członkiem Komisji nie może być osoba kandydująca do organów Sołectwa.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3. </w:t>
      </w:r>
      <w:r w:rsidRPr="000D6B7A">
        <w:rPr>
          <w:rFonts w:ascii="Tahoma" w:hAnsi="Tahoma" w:cs="Tahoma"/>
          <w:color w:val="000000"/>
          <w:sz w:val="24"/>
          <w:u w:color="000000"/>
        </w:rPr>
        <w:t>Członkowie Komisji wybierają spośród siebie Przewodniczącego Komisji.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4. </w:t>
      </w:r>
      <w:r w:rsidRPr="000D6B7A">
        <w:rPr>
          <w:rFonts w:ascii="Tahoma" w:hAnsi="Tahoma" w:cs="Tahoma"/>
          <w:color w:val="000000"/>
          <w:sz w:val="24"/>
          <w:u w:color="000000"/>
        </w:rPr>
        <w:t>Do zadań Komisji należy: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1) </w:t>
      </w:r>
      <w:r w:rsidRPr="000D6B7A">
        <w:rPr>
          <w:rFonts w:ascii="Tahoma" w:hAnsi="Tahoma" w:cs="Tahoma"/>
          <w:color w:val="000000"/>
          <w:sz w:val="24"/>
          <w:u w:color="000000"/>
        </w:rPr>
        <w:t>przyjęcie zgłoszeń kandydatów,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2) </w:t>
      </w:r>
      <w:r w:rsidRPr="000D6B7A">
        <w:rPr>
          <w:rFonts w:ascii="Tahoma" w:hAnsi="Tahoma" w:cs="Tahoma"/>
          <w:color w:val="000000"/>
          <w:sz w:val="24"/>
          <w:u w:color="000000"/>
        </w:rPr>
        <w:t>przygotowanie kart do głosowania,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3) </w:t>
      </w:r>
      <w:r w:rsidRPr="000D6B7A">
        <w:rPr>
          <w:rFonts w:ascii="Tahoma" w:hAnsi="Tahoma" w:cs="Tahoma"/>
          <w:color w:val="000000"/>
          <w:sz w:val="24"/>
          <w:u w:color="000000"/>
        </w:rPr>
        <w:t>podanie informacji o sposobie głosowania i warunkach ważności głosu,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4) </w:t>
      </w:r>
      <w:r w:rsidRPr="000D6B7A">
        <w:rPr>
          <w:rFonts w:ascii="Tahoma" w:hAnsi="Tahoma" w:cs="Tahoma"/>
          <w:color w:val="000000"/>
          <w:sz w:val="24"/>
          <w:u w:color="000000"/>
        </w:rPr>
        <w:t>przeprowadzenie głosowania,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5) </w:t>
      </w:r>
      <w:r w:rsidRPr="000D6B7A">
        <w:rPr>
          <w:rFonts w:ascii="Tahoma" w:hAnsi="Tahoma" w:cs="Tahoma"/>
          <w:color w:val="000000"/>
          <w:sz w:val="24"/>
          <w:u w:color="000000"/>
        </w:rPr>
        <w:t>ustalenie i ogłoszenie wyników,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6) </w:t>
      </w:r>
      <w:r w:rsidRPr="000D6B7A">
        <w:rPr>
          <w:rFonts w:ascii="Tahoma" w:hAnsi="Tahoma" w:cs="Tahoma"/>
          <w:color w:val="000000"/>
          <w:sz w:val="24"/>
          <w:u w:color="000000"/>
        </w:rPr>
        <w:t>sporządzenie protokołu z przeprowadzonych wyborów, który jest podpisywany przez wszystkich członków komisji.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5. </w:t>
      </w:r>
      <w:r w:rsidRPr="000D6B7A">
        <w:rPr>
          <w:rFonts w:ascii="Tahoma" w:hAnsi="Tahoma" w:cs="Tahoma"/>
          <w:color w:val="000000"/>
          <w:sz w:val="24"/>
          <w:u w:color="000000"/>
        </w:rPr>
        <w:t>Protokoły z przeprowadzonych wyborów stanowią załączniki do protokołu z Zebrania Wiejskiego.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23.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Wybory Sołtysa i członków Rady Sołeckiej odbywają się spośród nieograniczonej liczby kandydatów mających prawo wybieralności, zgłoszonych ustnie na Zebraniu Wiejskim.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lastRenderedPageBreak/>
        <w:t>2. </w:t>
      </w:r>
      <w:r w:rsidRPr="000D6B7A">
        <w:rPr>
          <w:rFonts w:ascii="Tahoma" w:hAnsi="Tahoma" w:cs="Tahoma"/>
          <w:color w:val="000000"/>
          <w:sz w:val="24"/>
          <w:u w:color="000000"/>
        </w:rPr>
        <w:t>W pierwszej kolejności przeprowadza się wybory Sołtysa, a w drugiej kolejności przeprowadza się wybory Rady Sołeckiej.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3. </w:t>
      </w:r>
      <w:r w:rsidRPr="000D6B7A">
        <w:rPr>
          <w:rFonts w:ascii="Tahoma" w:hAnsi="Tahoma" w:cs="Tahoma"/>
          <w:color w:val="000000"/>
          <w:sz w:val="24"/>
          <w:u w:color="000000"/>
        </w:rPr>
        <w:t>Komisja wydaje karty do głosowania opatrzone pieczęcią „Gmina Miejska Górka”.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4. </w:t>
      </w:r>
      <w:r w:rsidRPr="000D6B7A">
        <w:rPr>
          <w:rFonts w:ascii="Tahoma" w:hAnsi="Tahoma" w:cs="Tahoma"/>
          <w:color w:val="000000"/>
          <w:sz w:val="24"/>
          <w:u w:color="000000"/>
        </w:rPr>
        <w:t>Na karcie do głosowania nazwiska kandydatów umieszcza się w kolejności alfabetycznej.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5. </w:t>
      </w:r>
      <w:r w:rsidRPr="000D6B7A">
        <w:rPr>
          <w:rFonts w:ascii="Tahoma" w:hAnsi="Tahoma" w:cs="Tahoma"/>
          <w:color w:val="000000"/>
          <w:sz w:val="24"/>
          <w:u w:color="000000"/>
        </w:rPr>
        <w:t>Za głosy ważne uważa się: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1) </w:t>
      </w:r>
      <w:r w:rsidRPr="000D6B7A">
        <w:rPr>
          <w:rFonts w:ascii="Tahoma" w:hAnsi="Tahoma" w:cs="Tahoma"/>
          <w:color w:val="000000"/>
          <w:sz w:val="24"/>
          <w:u w:color="000000"/>
        </w:rPr>
        <w:t>w wyborach Sołtysa – jeżeli na karcie do głosowania postawiono jeden znak „x” w kratce z prawej strony obok nazwiska kandydata, któremu udziela się poparcia;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2) </w:t>
      </w:r>
      <w:r w:rsidRPr="000D6B7A">
        <w:rPr>
          <w:rFonts w:ascii="Tahoma" w:hAnsi="Tahoma" w:cs="Tahoma"/>
          <w:color w:val="000000"/>
          <w:sz w:val="24"/>
          <w:u w:color="000000"/>
        </w:rPr>
        <w:t>w wyborach Rady Sołeckiej – jeżeli na karcie do głosowania postawiono znak „x” w kratce z prawej strony obok nazwisk kandydatów, którym udziela się poparcia i ich liczba jest równa lub mniejsza od ustalonej liczby członków Rady Sołeckiej, o której mowa w §18 ust. 2 niniejszego Statutu.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6. </w:t>
      </w:r>
      <w:r w:rsidRPr="000D6B7A">
        <w:rPr>
          <w:rFonts w:ascii="Tahoma" w:hAnsi="Tahoma" w:cs="Tahoma"/>
          <w:color w:val="000000"/>
          <w:sz w:val="24"/>
          <w:u w:color="000000"/>
        </w:rPr>
        <w:t>Karty do głosowania niewypełnione lub wypełnione w inny sposób uważa się za głos nieważny.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24.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Za wybranego na Sołtysa uważa się kandydata, który otrzymał największą liczbę ważnie oddanych głosów.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2. </w:t>
      </w:r>
      <w:r w:rsidRPr="000D6B7A">
        <w:rPr>
          <w:rFonts w:ascii="Tahoma" w:hAnsi="Tahoma" w:cs="Tahoma"/>
          <w:color w:val="000000"/>
          <w:sz w:val="24"/>
          <w:u w:color="000000"/>
        </w:rPr>
        <w:t>W przypadku gdy zgłoszono tylko jednego kandydata na Sołtysa, kandydata uważa się za wybranego, jeżeli w głosowaniu otrzymał więcej niż połowę ważnie oddanych głosów. Jeżeli kandydat na Sołtysa nie otrzymał więcej niż połowę ważnie oddanych głosów, Burmistrz w terminie 14 dni po pierwszym głosowaniu zarządza ponowne wybory w trybie i na zasadach określonych niniejszym Statutem.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3. </w:t>
      </w:r>
      <w:r w:rsidRPr="000D6B7A">
        <w:rPr>
          <w:rFonts w:ascii="Tahoma" w:hAnsi="Tahoma" w:cs="Tahoma"/>
          <w:color w:val="000000"/>
          <w:sz w:val="24"/>
          <w:u w:color="000000"/>
        </w:rPr>
        <w:t>W przypadku uzyskania przez kandydatów na Sołtysa równej ilości głosów zostaje powtórzone głosowanie, aż do ostatecznego wyboru.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4. </w:t>
      </w:r>
      <w:r w:rsidRPr="000D6B7A">
        <w:rPr>
          <w:rFonts w:ascii="Tahoma" w:hAnsi="Tahoma" w:cs="Tahoma"/>
          <w:color w:val="000000"/>
          <w:sz w:val="24"/>
          <w:u w:color="000000"/>
        </w:rPr>
        <w:t>Za wybranych do Rady Sołeckiej uważa się tych kandydatów, którzy otrzymali największą liczbę głosów.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5. </w:t>
      </w:r>
      <w:r w:rsidRPr="000D6B7A">
        <w:rPr>
          <w:rFonts w:ascii="Tahoma" w:hAnsi="Tahoma" w:cs="Tahoma"/>
          <w:color w:val="000000"/>
          <w:sz w:val="24"/>
          <w:u w:color="000000"/>
        </w:rPr>
        <w:t>W przypadku gdy w wyborach na członków Rady Sołeckiej liczba zgłoszonych kandydatów jest równa ustalonej liczbie członków Rady Sołeckiej głosowania nie przeprowadza się, a za wybranych na członków Rady Sołeckiej uznaje się zgłoszonych kandydatów.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6. </w:t>
      </w:r>
      <w:r w:rsidRPr="000D6B7A">
        <w:rPr>
          <w:rFonts w:ascii="Tahoma" w:hAnsi="Tahoma" w:cs="Tahoma"/>
          <w:color w:val="000000"/>
          <w:sz w:val="24"/>
          <w:u w:color="000000"/>
        </w:rPr>
        <w:t>W przypadku uzyskania równej liczby głosów przez kandydatów do Rady Sołeckiej, głosowanie zostaje powtórzone, aż do ostatecznego wyboru.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25.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Wygaśnięcie mandatu Sołtysa lub członka Rady Sołeckiej następuje wskutek: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1) </w:t>
      </w:r>
      <w:r w:rsidRPr="000D6B7A">
        <w:rPr>
          <w:rFonts w:ascii="Tahoma" w:hAnsi="Tahoma" w:cs="Tahoma"/>
          <w:color w:val="000000"/>
          <w:sz w:val="24"/>
          <w:u w:color="000000"/>
        </w:rPr>
        <w:t>złożenia na ręce Burmistrza pisemnej rezygnacji z pełnionej funkcji;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2) </w:t>
      </w:r>
      <w:r w:rsidRPr="000D6B7A">
        <w:rPr>
          <w:rFonts w:ascii="Tahoma" w:hAnsi="Tahoma" w:cs="Tahoma"/>
          <w:color w:val="000000"/>
          <w:sz w:val="24"/>
          <w:u w:color="000000"/>
        </w:rPr>
        <w:t>pozbawienia praw publicznych i wyborczych oraz ubezwłasnowolnienia na podstawie prawomocnego wyroku Sądu;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3) </w:t>
      </w:r>
      <w:r w:rsidRPr="000D6B7A">
        <w:rPr>
          <w:rFonts w:ascii="Tahoma" w:hAnsi="Tahoma" w:cs="Tahoma"/>
          <w:color w:val="000000"/>
          <w:sz w:val="24"/>
          <w:u w:color="000000"/>
        </w:rPr>
        <w:t>śmierci.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2. </w:t>
      </w:r>
      <w:r w:rsidRPr="000D6B7A">
        <w:rPr>
          <w:rFonts w:ascii="Tahoma" w:hAnsi="Tahoma" w:cs="Tahoma"/>
          <w:color w:val="000000"/>
          <w:sz w:val="24"/>
          <w:u w:color="000000"/>
        </w:rPr>
        <w:t>W przypadkach określonych w ust. 1 pkt 1 i 2 wygaśniecie mandatu stwierdza niezwłocznie Zebranie Wiejskie.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26.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Sołtys lub członkowie Rady Sołeckiej mogą być przez Zebranie Wiejskie odwołani przed upływem kadencji.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2. </w:t>
      </w:r>
      <w:r w:rsidRPr="000D6B7A">
        <w:rPr>
          <w:rFonts w:ascii="Tahoma" w:hAnsi="Tahoma" w:cs="Tahoma"/>
          <w:color w:val="000000"/>
          <w:sz w:val="24"/>
          <w:u w:color="000000"/>
        </w:rPr>
        <w:t>Odwołanie Sołtysa lub członka Rady Sołeckiej następuje z inicjatywy: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lastRenderedPageBreak/>
        <w:t>1) </w:t>
      </w:r>
      <w:r w:rsidRPr="000D6B7A">
        <w:rPr>
          <w:rFonts w:ascii="Tahoma" w:hAnsi="Tahoma" w:cs="Tahoma"/>
          <w:color w:val="000000"/>
          <w:sz w:val="24"/>
          <w:u w:color="000000"/>
        </w:rPr>
        <w:t>Zebrania Wiejskiego;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2) </w:t>
      </w:r>
      <w:r w:rsidRPr="000D6B7A">
        <w:rPr>
          <w:rFonts w:ascii="Tahoma" w:hAnsi="Tahoma" w:cs="Tahoma"/>
          <w:color w:val="000000"/>
          <w:sz w:val="24"/>
          <w:u w:color="000000"/>
        </w:rPr>
        <w:t>Burmistrza.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3. </w:t>
      </w:r>
      <w:r w:rsidRPr="000D6B7A">
        <w:rPr>
          <w:rFonts w:ascii="Tahoma" w:hAnsi="Tahoma" w:cs="Tahoma"/>
          <w:color w:val="000000"/>
          <w:sz w:val="24"/>
          <w:u w:color="000000"/>
        </w:rPr>
        <w:t>Wniosek o odwołanie powinien zawierać uzasadnienie.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4. </w:t>
      </w:r>
      <w:r w:rsidRPr="000D6B7A">
        <w:rPr>
          <w:rFonts w:ascii="Tahoma" w:hAnsi="Tahoma" w:cs="Tahoma"/>
          <w:color w:val="000000"/>
          <w:sz w:val="24"/>
          <w:u w:color="000000"/>
        </w:rPr>
        <w:t>Wniosek o odwołanie Sołtysa lub członka Rady Sołeckiej rozpatruje się na następnym Zebraniu Wiejskim zwołanym przez Burmistrza, które powinno się odbyć w terminie nie wcześniej niż 1 miesiąca od daty złożenia wniosku.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27.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W przypadku wygaśnięcia mandatu Sołtysa lub członka Rady Sołeckiej oraz odwołania z pełnienia funkcji przeprowadza się wybory uzupełniające. Przepisy o trybie wyboru Sołtysa lub członka Rady Sołeckiej stosuje się odpowiednio.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2. </w:t>
      </w:r>
      <w:r w:rsidRPr="000D6B7A">
        <w:rPr>
          <w:rFonts w:ascii="Tahoma" w:hAnsi="Tahoma" w:cs="Tahoma"/>
          <w:color w:val="000000"/>
          <w:sz w:val="24"/>
          <w:u w:color="000000"/>
        </w:rPr>
        <w:t>Wyborów uzupełniających nie przeprowadza się jeżeli do końca kadencji pozostało mniej niż 6 miesięcy.</w:t>
      </w:r>
    </w:p>
    <w:p w:rsidR="0021674A" w:rsidRPr="000D6B7A" w:rsidRDefault="0021674A" w:rsidP="0021674A">
      <w:pPr>
        <w:keepNext/>
        <w:keepLines/>
        <w:jc w:val="center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Rozdział 5.</w:t>
      </w:r>
      <w:r w:rsidRPr="000D6B7A">
        <w:rPr>
          <w:rFonts w:ascii="Tahoma" w:hAnsi="Tahoma" w:cs="Tahoma"/>
          <w:color w:val="000000"/>
          <w:sz w:val="24"/>
          <w:u w:color="000000"/>
        </w:rPr>
        <w:br/>
      </w:r>
      <w:r w:rsidRPr="000D6B7A">
        <w:rPr>
          <w:rFonts w:ascii="Tahoma" w:hAnsi="Tahoma" w:cs="Tahoma"/>
          <w:b/>
          <w:color w:val="000000"/>
          <w:sz w:val="24"/>
          <w:u w:color="000000"/>
        </w:rPr>
        <w:t>Gospodarka finansowa i mienie Sołectwa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28. </w:t>
      </w:r>
      <w:r w:rsidRPr="000D6B7A">
        <w:rPr>
          <w:rFonts w:ascii="Tahoma" w:hAnsi="Tahoma" w:cs="Tahoma"/>
          <w:color w:val="000000"/>
          <w:sz w:val="24"/>
          <w:u w:color="000000"/>
        </w:rPr>
        <w:t>Sołectwo zarządza i korzysta z mienia komunalnego, przekazanego przez Gminę na zasadach określonych w przepisach ogólnie obowiązujących w zakresie gospodarowania mieniem gminnym.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29.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Na wniosek Zebrania Wiejskiego Burmistrz może przekazać Sołectwu składniki mienia komunalnego.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2. </w:t>
      </w:r>
      <w:r w:rsidRPr="000D6B7A">
        <w:rPr>
          <w:rFonts w:ascii="Tahoma" w:hAnsi="Tahoma" w:cs="Tahoma"/>
          <w:color w:val="000000"/>
          <w:sz w:val="24"/>
          <w:u w:color="000000"/>
        </w:rPr>
        <w:t>Korzystanie z przekazanego mienia oraz zakres dokonywanych samodzielnie czynności wobec tego mienia odbywa się w ramach zwykłego zarządu.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3. </w:t>
      </w:r>
      <w:r w:rsidRPr="000D6B7A">
        <w:rPr>
          <w:rFonts w:ascii="Tahoma" w:hAnsi="Tahoma" w:cs="Tahoma"/>
          <w:color w:val="000000"/>
          <w:sz w:val="24"/>
          <w:u w:color="000000"/>
        </w:rPr>
        <w:t>Mienie przekazane Sołectwu powinno służyć: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1) </w:t>
      </w:r>
      <w:r w:rsidRPr="000D6B7A">
        <w:rPr>
          <w:rFonts w:ascii="Tahoma" w:hAnsi="Tahoma" w:cs="Tahoma"/>
          <w:color w:val="000000"/>
          <w:sz w:val="24"/>
          <w:u w:color="000000"/>
        </w:rPr>
        <w:t>prowadzeniu działalności statutowej Sołectwa;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2) </w:t>
      </w:r>
      <w:r w:rsidRPr="000D6B7A">
        <w:rPr>
          <w:rFonts w:ascii="Tahoma" w:hAnsi="Tahoma" w:cs="Tahoma"/>
          <w:color w:val="000000"/>
          <w:sz w:val="24"/>
          <w:u w:color="000000"/>
        </w:rPr>
        <w:t>rozwojowi samorządowych inicjatyw lokalnych;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3) </w:t>
      </w:r>
      <w:r w:rsidRPr="000D6B7A">
        <w:rPr>
          <w:rFonts w:ascii="Tahoma" w:hAnsi="Tahoma" w:cs="Tahoma"/>
          <w:color w:val="000000"/>
          <w:sz w:val="24"/>
          <w:u w:color="000000"/>
        </w:rPr>
        <w:t>prowadzeniu działalności kulturalnej i edukacyjnej;</w:t>
      </w:r>
    </w:p>
    <w:p w:rsidR="0021674A" w:rsidRPr="000D6B7A" w:rsidRDefault="0021674A" w:rsidP="0021674A">
      <w:pPr>
        <w:spacing w:before="120" w:after="120"/>
        <w:ind w:left="340" w:hanging="227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4) </w:t>
      </w:r>
      <w:r w:rsidRPr="000D6B7A">
        <w:rPr>
          <w:rFonts w:ascii="Tahoma" w:hAnsi="Tahoma" w:cs="Tahoma"/>
          <w:color w:val="000000"/>
          <w:sz w:val="24"/>
          <w:u w:color="000000"/>
        </w:rPr>
        <w:t>stworzeniu bazy do integracji środowiska lokalnego.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4. </w:t>
      </w:r>
      <w:r w:rsidRPr="000D6B7A">
        <w:rPr>
          <w:rFonts w:ascii="Tahoma" w:hAnsi="Tahoma" w:cs="Tahoma"/>
          <w:color w:val="000000"/>
          <w:sz w:val="24"/>
          <w:u w:color="000000"/>
        </w:rPr>
        <w:t>Dochody pochodzące z wynajęcia składników przekazanego w zarząd mienia są przekazywane na konto gminy.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30.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Gospodarka finansowa Sołectwa prowadzona jest w ramach budżetu gminy i dotyczy wyodrębnionych środków stanowiących fundusz sołecki przeznaczonych na realizację przedsięwzięć stanowiących zadania własne gminy, służących poprawie warunków życia mieszkańców Sołectwa.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2. </w:t>
      </w:r>
      <w:r w:rsidRPr="000D6B7A">
        <w:rPr>
          <w:rFonts w:ascii="Tahoma" w:hAnsi="Tahoma" w:cs="Tahoma"/>
          <w:color w:val="000000"/>
          <w:sz w:val="24"/>
          <w:u w:color="000000"/>
        </w:rPr>
        <w:t>Środki finansowe z funduszu sołeckiego przeznacza się na realizację przedsięwzięć określonych we wniosku Sołectwa składanego zgodnie z ustawą o funduszu sołeckim.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31. </w:t>
      </w:r>
      <w:r w:rsidRPr="000D6B7A">
        <w:rPr>
          <w:rFonts w:ascii="Tahoma" w:hAnsi="Tahoma" w:cs="Tahoma"/>
          <w:color w:val="000000"/>
          <w:sz w:val="24"/>
          <w:u w:color="000000"/>
        </w:rPr>
        <w:t>Za prawidłową gospodarkę finansową Sołectwa odpowiada Sołtys i Rada Sołecka.</w:t>
      </w:r>
    </w:p>
    <w:p w:rsidR="0021674A" w:rsidRPr="000D6B7A" w:rsidRDefault="0021674A" w:rsidP="0021674A">
      <w:pPr>
        <w:keepNext/>
        <w:keepLines/>
        <w:jc w:val="center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Rozdział 6.</w:t>
      </w:r>
      <w:r w:rsidRPr="000D6B7A">
        <w:rPr>
          <w:rFonts w:ascii="Tahoma" w:hAnsi="Tahoma" w:cs="Tahoma"/>
          <w:color w:val="000000"/>
          <w:sz w:val="24"/>
          <w:u w:color="000000"/>
        </w:rPr>
        <w:br/>
      </w:r>
      <w:r w:rsidRPr="000D6B7A">
        <w:rPr>
          <w:rFonts w:ascii="Tahoma" w:hAnsi="Tahoma" w:cs="Tahoma"/>
          <w:b/>
          <w:color w:val="000000"/>
          <w:sz w:val="24"/>
          <w:u w:color="000000"/>
        </w:rPr>
        <w:t>Kontrola i nadzór nad działalnością organów Sołectwa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32.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Nadzór nad działalnością Sołectwa sprawowany jest na podstawie kryteriów zgodności z prawem.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2. </w:t>
      </w:r>
      <w:r w:rsidRPr="000D6B7A">
        <w:rPr>
          <w:rFonts w:ascii="Tahoma" w:hAnsi="Tahoma" w:cs="Tahoma"/>
          <w:color w:val="000000"/>
          <w:sz w:val="24"/>
          <w:u w:color="000000"/>
        </w:rPr>
        <w:t>Kontrola działalności organów Sołectwa sprawowana jest na podstawie kryterium celowości, rzetelności i gospodarności.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lastRenderedPageBreak/>
        <w:t>§ 33.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Organami kontroli i nadzoru nad działalnością Sołectwa jest Rada Miejska i Burmistrz.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2. </w:t>
      </w:r>
      <w:r w:rsidRPr="000D6B7A">
        <w:rPr>
          <w:rFonts w:ascii="Tahoma" w:hAnsi="Tahoma" w:cs="Tahoma"/>
          <w:color w:val="000000"/>
          <w:sz w:val="24"/>
          <w:u w:color="000000"/>
        </w:rPr>
        <w:t>Działalność Sołectwa kontroluje Rada za pomocą Komisji Rewizyjnej Rady.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34. </w:t>
      </w:r>
      <w:r w:rsidRPr="000D6B7A">
        <w:rPr>
          <w:rFonts w:ascii="Tahoma" w:hAnsi="Tahoma" w:cs="Tahoma"/>
          <w:color w:val="000000"/>
          <w:sz w:val="24"/>
          <w:u w:color="000000"/>
        </w:rPr>
        <w:t>Nadzór nad bieżącą działalnością Sołectwa sprawuje Burmistrz.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35. </w:t>
      </w:r>
      <w:r w:rsidRPr="000D6B7A">
        <w:rPr>
          <w:rFonts w:ascii="Tahoma" w:hAnsi="Tahoma" w:cs="Tahoma"/>
          <w:sz w:val="24"/>
        </w:rPr>
        <w:t>1. </w:t>
      </w:r>
      <w:r w:rsidRPr="000D6B7A">
        <w:rPr>
          <w:rFonts w:ascii="Tahoma" w:hAnsi="Tahoma" w:cs="Tahoma"/>
          <w:color w:val="000000"/>
          <w:sz w:val="24"/>
          <w:u w:color="000000"/>
        </w:rPr>
        <w:t>Organy nadzoru mają prawo żądania niezbędnych informacji, danych i wyjaśnień oraz okazania dokumentów dotyczących funkcjonowania Sołectwa, a także uczestniczenia w posiedzeniach jego organów.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sz w:val="24"/>
        </w:rPr>
        <w:t>2. </w:t>
      </w:r>
      <w:r w:rsidRPr="000D6B7A">
        <w:rPr>
          <w:rFonts w:ascii="Tahoma" w:hAnsi="Tahoma" w:cs="Tahoma"/>
          <w:color w:val="000000"/>
          <w:sz w:val="24"/>
          <w:u w:color="000000"/>
        </w:rPr>
        <w:t>Do wykonywania czynności, o których mowa w ust. 1 organy nadzoru mogą delegować swych przedstawicieli.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§ 36. </w:t>
      </w:r>
      <w:r w:rsidRPr="000D6B7A">
        <w:rPr>
          <w:rFonts w:ascii="Tahoma" w:hAnsi="Tahoma" w:cs="Tahoma"/>
          <w:color w:val="000000"/>
          <w:sz w:val="24"/>
          <w:u w:color="000000"/>
        </w:rPr>
        <w:t>Organy nadzoru sygnalizują Sołectwu nieprawidłowości stwierdzone w ramach wykonywania nadzoru wewnętrznego oraz podejmują działania przewidziane prawem w celu wyeliminowania stwierdzonych nieprawidłowości.</w:t>
      </w:r>
    </w:p>
    <w:p w:rsidR="0021674A" w:rsidRPr="000D6B7A" w:rsidRDefault="0021674A" w:rsidP="0021674A">
      <w:pPr>
        <w:keepNext/>
        <w:keepLines/>
        <w:jc w:val="center"/>
        <w:rPr>
          <w:rFonts w:ascii="Tahoma" w:hAnsi="Tahoma" w:cs="Tahoma"/>
          <w:color w:val="000000"/>
          <w:sz w:val="24"/>
          <w:u w:color="000000"/>
        </w:rPr>
      </w:pPr>
      <w:r w:rsidRPr="000D6B7A">
        <w:rPr>
          <w:rFonts w:ascii="Tahoma" w:hAnsi="Tahoma" w:cs="Tahoma"/>
          <w:b/>
          <w:sz w:val="24"/>
        </w:rPr>
        <w:t>Rozdział 7.</w:t>
      </w:r>
      <w:r w:rsidRPr="000D6B7A">
        <w:rPr>
          <w:rFonts w:ascii="Tahoma" w:hAnsi="Tahoma" w:cs="Tahoma"/>
          <w:color w:val="000000"/>
          <w:sz w:val="24"/>
          <w:u w:color="000000"/>
        </w:rPr>
        <w:br/>
      </w:r>
      <w:r w:rsidRPr="000D6B7A">
        <w:rPr>
          <w:rFonts w:ascii="Tahoma" w:hAnsi="Tahoma" w:cs="Tahoma"/>
          <w:b/>
          <w:color w:val="000000"/>
          <w:sz w:val="24"/>
          <w:u w:color="000000"/>
        </w:rPr>
        <w:t>Postanowienia końcowe</w:t>
      </w:r>
    </w:p>
    <w:p w:rsidR="0021674A" w:rsidRPr="000D6B7A" w:rsidRDefault="0021674A" w:rsidP="0021674A">
      <w:pPr>
        <w:keepLines/>
        <w:spacing w:before="120" w:after="120"/>
        <w:ind w:firstLine="340"/>
        <w:rPr>
          <w:rFonts w:ascii="Tahoma" w:hAnsi="Tahoma" w:cs="Tahoma"/>
          <w:color w:val="000000"/>
          <w:sz w:val="24"/>
          <w:u w:color="000000"/>
        </w:rPr>
        <w:sectPr w:rsidR="0021674A" w:rsidRPr="000D6B7A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0D6B7A">
        <w:rPr>
          <w:rFonts w:ascii="Tahoma" w:hAnsi="Tahoma" w:cs="Tahoma"/>
          <w:b/>
          <w:sz w:val="24"/>
        </w:rPr>
        <w:t>§ 37. </w:t>
      </w:r>
      <w:r w:rsidRPr="000D6B7A">
        <w:rPr>
          <w:rFonts w:ascii="Tahoma" w:hAnsi="Tahoma" w:cs="Tahoma"/>
          <w:color w:val="000000"/>
          <w:sz w:val="24"/>
          <w:u w:color="000000"/>
        </w:rPr>
        <w:t>Zmiany niniejszego statutu dokonuje Rada Miejska w formie uchwały, po przeprowadzeniu konsultacji z mieszkańcami gminy.</w:t>
      </w:r>
    </w:p>
    <w:p w:rsidR="00AC1180" w:rsidRPr="000D6B7A" w:rsidRDefault="00AC1180">
      <w:pPr>
        <w:rPr>
          <w:rFonts w:ascii="Tahoma" w:hAnsi="Tahoma" w:cs="Tahoma"/>
          <w:sz w:val="24"/>
        </w:rPr>
      </w:pPr>
    </w:p>
    <w:sectPr w:rsidR="00AC1180" w:rsidRPr="000D6B7A" w:rsidSect="00AC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0AE" w:rsidRDefault="008970AE" w:rsidP="00701805">
      <w:r>
        <w:separator/>
      </w:r>
    </w:p>
  </w:endnote>
  <w:endnote w:type="continuationSeparator" w:id="1">
    <w:p w:rsidR="008970AE" w:rsidRDefault="008970AE" w:rsidP="00701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84"/>
      <w:gridCol w:w="3292"/>
    </w:tblGrid>
    <w:tr w:rsidR="00A3169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A31692" w:rsidRDefault="0021674A">
          <w:pPr>
            <w:jc w:val="left"/>
            <w:rPr>
              <w:sz w:val="18"/>
            </w:rPr>
          </w:pPr>
          <w:r>
            <w:rPr>
              <w:sz w:val="18"/>
            </w:rPr>
            <w:t>Id: 1323C6D5-4524-4840-823E-1FBA1F5265C8.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A31692" w:rsidRDefault="0021674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0180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01805">
            <w:rPr>
              <w:sz w:val="18"/>
            </w:rPr>
            <w:fldChar w:fldCharType="separate"/>
          </w:r>
          <w:r w:rsidR="000D6B7A">
            <w:rPr>
              <w:noProof/>
              <w:sz w:val="18"/>
            </w:rPr>
            <w:t>9</w:t>
          </w:r>
          <w:r w:rsidR="00701805">
            <w:rPr>
              <w:sz w:val="18"/>
            </w:rPr>
            <w:fldChar w:fldCharType="end"/>
          </w:r>
        </w:p>
      </w:tc>
    </w:tr>
  </w:tbl>
  <w:p w:rsidR="00A31692" w:rsidRDefault="008970AE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0AE" w:rsidRDefault="008970AE" w:rsidP="00701805">
      <w:r>
        <w:separator/>
      </w:r>
    </w:p>
  </w:footnote>
  <w:footnote w:type="continuationSeparator" w:id="1">
    <w:p w:rsidR="008970AE" w:rsidRDefault="008970AE" w:rsidP="007018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21674A"/>
    <w:rsid w:val="000D6B7A"/>
    <w:rsid w:val="0021674A"/>
    <w:rsid w:val="00315C7D"/>
    <w:rsid w:val="003D1595"/>
    <w:rsid w:val="00701805"/>
    <w:rsid w:val="00797C28"/>
    <w:rsid w:val="008970AE"/>
    <w:rsid w:val="00AC1180"/>
    <w:rsid w:val="00AE265C"/>
    <w:rsid w:val="00C0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74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2351</Words>
  <Characters>14106</Characters>
  <Application>Microsoft Office Word</Application>
  <DocSecurity>0</DocSecurity>
  <Lines>117</Lines>
  <Paragraphs>32</Paragraphs>
  <ScaleCrop>false</ScaleCrop>
  <Company>HP</Company>
  <LinksUpToDate>false</LinksUpToDate>
  <CharactersWithSpaces>16425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2</cp:revision>
  <dcterms:created xsi:type="dcterms:W3CDTF">2021-01-25T10:52:00Z</dcterms:created>
  <dcterms:modified xsi:type="dcterms:W3CDTF">2021-01-25T12:21:00Z</dcterms:modified>
</cp:coreProperties>
</file>